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530F" w:rsidRDefault="002E530F" w:rsidP="002E53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E530F" w:rsidRPr="002E530F" w:rsidRDefault="002E530F" w:rsidP="002E53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E530F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:rsidR="002E530F" w:rsidRPr="002E530F" w:rsidRDefault="002E530F" w:rsidP="002E53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E530F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:rsidR="002E530F" w:rsidRPr="002E530F" w:rsidRDefault="002E530F" w:rsidP="002E53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E530F" w:rsidRPr="002E530F" w:rsidRDefault="002E530F" w:rsidP="002E530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E530F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:rsidR="002E530F" w:rsidRPr="002E530F" w:rsidRDefault="002E530F" w:rsidP="002E53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E530F" w:rsidRPr="002E530F" w:rsidRDefault="002E530F" w:rsidP="002E53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E530F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:rsidR="002E530F" w:rsidRPr="002E530F" w:rsidRDefault="002E530F" w:rsidP="002E530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530F">
        <w:rPr>
          <w:rFonts w:ascii="Times New Roman" w:eastAsia="Calibri" w:hAnsi="Times New Roman" w:cs="Times New Roman"/>
          <w:sz w:val="28"/>
          <w:szCs w:val="28"/>
        </w:rPr>
        <w:t>00.00.202</w:t>
      </w:r>
      <w:r w:rsidR="001A708C">
        <w:rPr>
          <w:rFonts w:ascii="Times New Roman" w:eastAsia="Calibri" w:hAnsi="Times New Roman" w:cs="Times New Roman"/>
          <w:sz w:val="28"/>
          <w:szCs w:val="28"/>
        </w:rPr>
        <w:t>5</w:t>
      </w:r>
      <w:r w:rsidRPr="002E530F">
        <w:rPr>
          <w:rFonts w:ascii="Times New Roman" w:eastAsia="Calibri" w:hAnsi="Times New Roman" w:cs="Times New Roman"/>
          <w:sz w:val="28"/>
          <w:szCs w:val="28"/>
        </w:rPr>
        <w:tab/>
      </w:r>
      <w:r w:rsidRPr="002E530F">
        <w:rPr>
          <w:rFonts w:ascii="Times New Roman" w:eastAsia="Calibri" w:hAnsi="Times New Roman" w:cs="Times New Roman"/>
          <w:sz w:val="28"/>
          <w:szCs w:val="28"/>
        </w:rPr>
        <w:tab/>
      </w:r>
      <w:r w:rsidRPr="002E530F">
        <w:rPr>
          <w:rFonts w:ascii="Times New Roman" w:eastAsia="Calibri" w:hAnsi="Times New Roman" w:cs="Times New Roman"/>
          <w:sz w:val="28"/>
          <w:szCs w:val="28"/>
        </w:rPr>
        <w:tab/>
      </w:r>
      <w:r w:rsidRPr="002E530F">
        <w:rPr>
          <w:rFonts w:ascii="Times New Roman" w:eastAsia="Calibri" w:hAnsi="Times New Roman" w:cs="Times New Roman"/>
          <w:sz w:val="28"/>
          <w:szCs w:val="28"/>
        </w:rPr>
        <w:tab/>
      </w:r>
      <w:r w:rsidRPr="002E530F">
        <w:rPr>
          <w:rFonts w:ascii="Times New Roman" w:eastAsia="Calibri" w:hAnsi="Times New Roman" w:cs="Times New Roman"/>
          <w:sz w:val="28"/>
          <w:szCs w:val="28"/>
        </w:rPr>
        <w:tab/>
      </w:r>
      <w:r w:rsidRPr="002E530F">
        <w:rPr>
          <w:rFonts w:ascii="Times New Roman" w:eastAsia="Calibri" w:hAnsi="Times New Roman" w:cs="Times New Roman"/>
          <w:sz w:val="28"/>
          <w:szCs w:val="28"/>
        </w:rPr>
        <w:tab/>
      </w:r>
      <w:r w:rsidRPr="002E530F">
        <w:rPr>
          <w:rFonts w:ascii="Times New Roman" w:eastAsia="Calibri" w:hAnsi="Times New Roman" w:cs="Times New Roman"/>
          <w:sz w:val="28"/>
          <w:szCs w:val="28"/>
        </w:rPr>
        <w:tab/>
      </w:r>
      <w:r w:rsidRPr="002E530F">
        <w:rPr>
          <w:rFonts w:ascii="Times New Roman" w:eastAsia="Calibri" w:hAnsi="Times New Roman" w:cs="Times New Roman"/>
          <w:sz w:val="28"/>
          <w:szCs w:val="28"/>
        </w:rPr>
        <w:tab/>
      </w:r>
      <w:r w:rsidRPr="002E530F">
        <w:rPr>
          <w:rFonts w:ascii="Times New Roman" w:eastAsia="Calibri" w:hAnsi="Times New Roman" w:cs="Times New Roman"/>
          <w:sz w:val="28"/>
          <w:szCs w:val="28"/>
        </w:rPr>
        <w:tab/>
      </w:r>
      <w:r w:rsidRPr="002E530F">
        <w:rPr>
          <w:rFonts w:ascii="Times New Roman" w:eastAsia="Calibri" w:hAnsi="Times New Roman" w:cs="Times New Roman"/>
          <w:sz w:val="28"/>
          <w:szCs w:val="28"/>
        </w:rPr>
        <w:tab/>
      </w:r>
      <w:r w:rsidRPr="002E530F">
        <w:rPr>
          <w:rFonts w:ascii="Times New Roman" w:eastAsia="Calibri" w:hAnsi="Times New Roman" w:cs="Times New Roman"/>
          <w:sz w:val="28"/>
          <w:szCs w:val="28"/>
        </w:rPr>
        <w:tab/>
        <w:t>№ 000</w:t>
      </w:r>
    </w:p>
    <w:p w:rsidR="00A14A27" w:rsidRPr="00D6374F" w:rsidRDefault="00A14A27" w:rsidP="00A14A27">
      <w:pPr>
        <w:spacing w:after="0" w:line="276" w:lineRule="auto"/>
        <w:ind w:right="-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4A27" w:rsidRPr="00D6374F" w:rsidRDefault="00A14A27" w:rsidP="00A14A27">
      <w:pPr>
        <w:tabs>
          <w:tab w:val="left" w:pos="3118"/>
          <w:tab w:val="left" w:pos="3686"/>
        </w:tabs>
        <w:spacing w:after="0" w:line="240" w:lineRule="auto"/>
        <w:ind w:right="623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  <w:proofErr w:type="gramStart"/>
      <w:r w:rsidRPr="00D6374F">
        <w:rPr>
          <w:rFonts w:ascii="Times New Roman" w:hAnsi="Times New Roman" w:cs="Times New Roman"/>
          <w:sz w:val="28"/>
          <w:szCs w:val="28"/>
        </w:rPr>
        <w:t>в  решение</w:t>
      </w:r>
      <w:proofErr w:type="gramEnd"/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Думы Ханты-Мансийского района</w:t>
      </w: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от 17.06.2021 № 747 «О Порядке</w:t>
      </w: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6374F">
        <w:rPr>
          <w:rFonts w:ascii="Times New Roman" w:hAnsi="Times New Roman" w:cs="Times New Roman"/>
          <w:sz w:val="28"/>
          <w:szCs w:val="28"/>
        </w:rPr>
        <w:t>назначения,  перерасчета</w:t>
      </w:r>
      <w:proofErr w:type="gramEnd"/>
      <w:r w:rsidRPr="00D6374F">
        <w:rPr>
          <w:rFonts w:ascii="Times New Roman" w:hAnsi="Times New Roman" w:cs="Times New Roman"/>
          <w:sz w:val="28"/>
          <w:szCs w:val="28"/>
        </w:rPr>
        <w:t xml:space="preserve"> и выплаты </w:t>
      </w: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пенсии за выслугу лет лицам,  </w:t>
      </w: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замещавшим муниципальные </w:t>
      </w: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должности на постоянной основе и</w:t>
      </w: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должности муниципальной службы </w:t>
      </w: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 xml:space="preserve">в органах местного самоуправления </w:t>
      </w: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74F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:rsidR="00A14A27" w:rsidRPr="00D6374F" w:rsidRDefault="00A14A27" w:rsidP="00A14A27">
      <w:pPr>
        <w:spacing w:after="0" w:line="276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4A27" w:rsidRPr="00D6374F" w:rsidRDefault="00A14A27" w:rsidP="00A14A27">
      <w:pPr>
        <w:spacing w:after="0" w:line="276" w:lineRule="auto"/>
        <w:ind w:right="-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целях </w:t>
      </w:r>
      <w:r w:rsidR="003608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приведения</w:t>
      </w:r>
      <w:r w:rsidR="00360879"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правовых актов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</w:t>
      </w:r>
      <w:r w:rsidR="003247D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действующим законодательством Российской Федерации</w:t>
      </w: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 частью 1 статьи 31 Устава Ханты-Мансийского района,</w:t>
      </w: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в решение Думы Ханты-Мансийского района от 17.06.2021 № 747 «О Порядке назначения, перерасчета и выплаты пенсии за выслугу лет лицам, замещавшим муниципальные должности на постоянной основе и должности муниципальной службы в органах местного самоуправления Ханты-Мансийского района» (далее - Решение) следующие изменения:</w:t>
      </w:r>
    </w:p>
    <w:p w:rsidR="00E40DDF" w:rsidRDefault="00A14A27" w:rsidP="00A14A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1.1.</w:t>
      </w:r>
      <w:r w:rsidRPr="007332B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80C30"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480C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абзаце втором части </w:t>
      </w:r>
      <w:r w:rsidR="001613B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80C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</w:t>
      </w:r>
      <w:r w:rsidR="001613B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80C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0C30" w:rsidRPr="009D34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приложения к Решению </w:t>
      </w:r>
      <w:r w:rsidR="00480C3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</w:t>
      </w:r>
      <w:r w:rsidR="00E40DDF">
        <w:rPr>
          <w:rFonts w:ascii="Times New Roman" w:eastAsia="Times New Roman" w:hAnsi="Times New Roman" w:cs="Times New Roman"/>
          <w:sz w:val="28"/>
          <w:szCs w:val="28"/>
          <w:lang w:eastAsia="ru-RU"/>
        </w:rPr>
        <w:t>а «о выплате пенсии» заменить словами «о назначении пенсии».</w:t>
      </w:r>
    </w:p>
    <w:p w:rsidR="00E40DDF" w:rsidRPr="00E40DDF" w:rsidRDefault="00A14A27" w:rsidP="00E40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1.2</w:t>
      </w:r>
      <w:r w:rsidR="00E40DD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В части 6 статьи 8 </w:t>
      </w:r>
      <w:r w:rsidR="00E40DDF" w:rsidRPr="00E40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приложения к Решению слова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E40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0,8 денежного содержания»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заменить слов</w:t>
      </w:r>
      <w:r w:rsidR="009D4AF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9D4AF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4AF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D4AF4" w:rsidRPr="009D4A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0,8 месячного денежного содержания для лиц, замещавших муниципальные должности (должности муниципальной службы) до 1 января 2023 года, и 2,8 должностного оклада муниципального служащего для лиц, замещавших должности муниципальной службы (0,8 </w:t>
      </w:r>
      <w:r w:rsidR="009D4AF4" w:rsidRPr="009D4A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месячного денежного содержания для лиц, замещавших муниципальные должности) после 1 января 2023 года</w:t>
      </w:r>
      <w:r w:rsidR="00B14C9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A14A27" w:rsidRPr="005628DE" w:rsidRDefault="00A14A27" w:rsidP="00A14A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7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5628D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после его официального опубликования</w:t>
      </w:r>
      <w:r w:rsidR="00A8432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14A27" w:rsidRPr="00D6374F" w:rsidRDefault="00A14A27" w:rsidP="00A14A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2"/>
        <w:gridCol w:w="3666"/>
      </w:tblGrid>
      <w:tr w:rsidR="00A14A27" w:rsidRPr="00D6374F" w:rsidTr="005D72F1">
        <w:tc>
          <w:tcPr>
            <w:tcW w:w="5622" w:type="dxa"/>
          </w:tcPr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</w:p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</w:p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>Председатель Думы</w:t>
            </w:r>
          </w:p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666" w:type="dxa"/>
          </w:tcPr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</w:p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</w:p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>Глава</w:t>
            </w:r>
          </w:p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>Ханты-Мансийского района</w:t>
            </w:r>
          </w:p>
        </w:tc>
      </w:tr>
      <w:tr w:rsidR="00A14A27" w:rsidRPr="00D6374F" w:rsidTr="005D72F1">
        <w:tc>
          <w:tcPr>
            <w:tcW w:w="5622" w:type="dxa"/>
          </w:tcPr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>________________________</w:t>
            </w:r>
          </w:p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  <w:vertAlign w:val="superscript"/>
              </w:rPr>
            </w:pPr>
            <w:r w:rsidRPr="00D6374F">
              <w:rPr>
                <w:sz w:val="28"/>
                <w:szCs w:val="28"/>
                <w:vertAlign w:val="superscript"/>
              </w:rPr>
              <w:t>(подпись/расшифровка подписи)</w:t>
            </w:r>
          </w:p>
        </w:tc>
        <w:tc>
          <w:tcPr>
            <w:tcW w:w="3666" w:type="dxa"/>
          </w:tcPr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>________________________</w:t>
            </w:r>
          </w:p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  <w:vertAlign w:val="superscript"/>
              </w:rPr>
              <w:t>(подпись/расшифровка подписи)</w:t>
            </w:r>
          </w:p>
        </w:tc>
      </w:tr>
      <w:tr w:rsidR="00A14A27" w:rsidRPr="00D6374F" w:rsidTr="005D72F1">
        <w:tc>
          <w:tcPr>
            <w:tcW w:w="5622" w:type="dxa"/>
          </w:tcPr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</w:p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 xml:space="preserve"> «____»_____________</w:t>
            </w:r>
          </w:p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  <w:vertAlign w:val="superscript"/>
              </w:rPr>
            </w:pPr>
          </w:p>
        </w:tc>
        <w:tc>
          <w:tcPr>
            <w:tcW w:w="3666" w:type="dxa"/>
          </w:tcPr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</w:p>
          <w:p w:rsidR="00A14A27" w:rsidRPr="00D6374F" w:rsidRDefault="00A14A27" w:rsidP="005D72F1">
            <w:pPr>
              <w:tabs>
                <w:tab w:val="left" w:pos="4678"/>
              </w:tabs>
              <w:ind w:right="-1"/>
              <w:rPr>
                <w:sz w:val="28"/>
                <w:szCs w:val="28"/>
              </w:rPr>
            </w:pPr>
            <w:r w:rsidRPr="00D6374F">
              <w:rPr>
                <w:sz w:val="28"/>
                <w:szCs w:val="28"/>
              </w:rPr>
              <w:t xml:space="preserve"> «____»_____________</w:t>
            </w:r>
          </w:p>
        </w:tc>
      </w:tr>
    </w:tbl>
    <w:p w:rsidR="00A14A27" w:rsidRPr="00D6374F" w:rsidRDefault="00A14A27" w:rsidP="00A14A2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4A27" w:rsidRDefault="00A14A27" w:rsidP="00A14A2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bookmarkStart w:id="0" w:name="_GoBack"/>
      <w:bookmarkEnd w:id="0"/>
    </w:p>
    <w:sectPr w:rsidR="00A14A27" w:rsidSect="00360879">
      <w:foot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30AD" w:rsidRDefault="007030AD" w:rsidP="00360879">
      <w:pPr>
        <w:spacing w:after="0" w:line="240" w:lineRule="auto"/>
      </w:pPr>
      <w:r>
        <w:separator/>
      </w:r>
    </w:p>
  </w:endnote>
  <w:endnote w:type="continuationSeparator" w:id="0">
    <w:p w:rsidR="007030AD" w:rsidRDefault="007030AD" w:rsidP="00360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36087736"/>
      <w:docPartObj>
        <w:docPartGallery w:val="Page Numbers (Bottom of Page)"/>
        <w:docPartUnique/>
      </w:docPartObj>
    </w:sdtPr>
    <w:sdtEndPr/>
    <w:sdtContent>
      <w:p w:rsidR="00360879" w:rsidRDefault="0036087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4572">
          <w:rPr>
            <w:noProof/>
          </w:rPr>
          <w:t>3</w:t>
        </w:r>
        <w:r>
          <w:fldChar w:fldCharType="end"/>
        </w:r>
      </w:p>
    </w:sdtContent>
  </w:sdt>
  <w:p w:rsidR="00360879" w:rsidRDefault="003608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30AD" w:rsidRDefault="007030AD" w:rsidP="00360879">
      <w:pPr>
        <w:spacing w:after="0" w:line="240" w:lineRule="auto"/>
      </w:pPr>
      <w:r>
        <w:separator/>
      </w:r>
    </w:p>
  </w:footnote>
  <w:footnote w:type="continuationSeparator" w:id="0">
    <w:p w:rsidR="007030AD" w:rsidRDefault="007030AD" w:rsidP="003608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1D0"/>
    <w:rsid w:val="000677E6"/>
    <w:rsid w:val="00070835"/>
    <w:rsid w:val="000D0A18"/>
    <w:rsid w:val="001137DB"/>
    <w:rsid w:val="001613B5"/>
    <w:rsid w:val="001A708C"/>
    <w:rsid w:val="001D2686"/>
    <w:rsid w:val="00212DB6"/>
    <w:rsid w:val="002E530F"/>
    <w:rsid w:val="003247D5"/>
    <w:rsid w:val="00360879"/>
    <w:rsid w:val="003C4EFA"/>
    <w:rsid w:val="00444DA0"/>
    <w:rsid w:val="00471239"/>
    <w:rsid w:val="00480C30"/>
    <w:rsid w:val="004A7BA3"/>
    <w:rsid w:val="005145AE"/>
    <w:rsid w:val="006173BC"/>
    <w:rsid w:val="007030AD"/>
    <w:rsid w:val="007C2E69"/>
    <w:rsid w:val="007E0CF5"/>
    <w:rsid w:val="00844572"/>
    <w:rsid w:val="008661D0"/>
    <w:rsid w:val="008F3BF4"/>
    <w:rsid w:val="009D34E3"/>
    <w:rsid w:val="009D4AF4"/>
    <w:rsid w:val="00A14A27"/>
    <w:rsid w:val="00A8432D"/>
    <w:rsid w:val="00AD3EC6"/>
    <w:rsid w:val="00B14C94"/>
    <w:rsid w:val="00B3078D"/>
    <w:rsid w:val="00C358F1"/>
    <w:rsid w:val="00D47388"/>
    <w:rsid w:val="00D95A9A"/>
    <w:rsid w:val="00E40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4C14AD-C67E-4F2E-90CF-0282B21AD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0D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A14A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14A27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3608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60879"/>
  </w:style>
  <w:style w:type="paragraph" w:styleId="a7">
    <w:name w:val="footer"/>
    <w:basedOn w:val="a"/>
    <w:link w:val="a8"/>
    <w:uiPriority w:val="99"/>
    <w:unhideWhenUsed/>
    <w:rsid w:val="003608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60879"/>
  </w:style>
  <w:style w:type="paragraph" w:styleId="a9">
    <w:name w:val="Balloon Text"/>
    <w:basedOn w:val="a"/>
    <w:link w:val="aa"/>
    <w:uiPriority w:val="99"/>
    <w:semiHidden/>
    <w:unhideWhenUsed/>
    <w:rsid w:val="000708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708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1218</TotalTime>
  <Pages>3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Собковская С.В.</dc:creator>
  <cp:keywords/>
  <dc:description/>
  <cp:lastModifiedBy>Собковская С.В.</cp:lastModifiedBy>
  <cp:revision>9</cp:revision>
  <cp:lastPrinted>2025-05-06T05:45:00Z</cp:lastPrinted>
  <dcterms:created xsi:type="dcterms:W3CDTF">2025-04-02T06:05:00Z</dcterms:created>
  <dcterms:modified xsi:type="dcterms:W3CDTF">2025-05-07T05:18:00Z</dcterms:modified>
</cp:coreProperties>
</file>